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49" w:rsidRPr="00E76349" w:rsidRDefault="00E76349" w:rsidP="00E763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bookmarkStart w:id="0" w:name="_GoBack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Материально-техническое  состояние школы </w:t>
      </w:r>
      <w:bookmarkEnd w:id="0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 каждым годом совершенствуется, что способствует проведению учебно - воспитательного процесса на должном уровне.</w:t>
      </w:r>
    </w:p>
    <w:p w:rsidR="00E76349" w:rsidRPr="00E76349" w:rsidRDefault="00E76349" w:rsidP="00E763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школе имеются </w:t>
      </w:r>
      <w:r w:rsidRPr="00E76349">
        <w:rPr>
          <w:rFonts w:ascii="Arial" w:eastAsia="Times New Roman" w:hAnsi="Arial" w:cs="Arial"/>
          <w:color w:val="222222"/>
          <w:sz w:val="18"/>
          <w:szCs w:val="18"/>
          <w:lang w:val="tt-RU" w:eastAsia="ru-RU"/>
        </w:rPr>
        <w:t>2 кабинета  начальных классов</w:t>
      </w: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 </w:t>
      </w:r>
      <w:r w:rsidRPr="00E76349">
        <w:rPr>
          <w:rFonts w:ascii="Arial" w:eastAsia="Times New Roman" w:hAnsi="Arial" w:cs="Arial"/>
          <w:color w:val="222222"/>
          <w:sz w:val="18"/>
          <w:szCs w:val="18"/>
          <w:lang w:val="tt-RU" w:eastAsia="ru-RU"/>
        </w:rPr>
        <w:t>кабинет  истории</w:t>
      </w: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 кабинет татарского языка и литературы, </w:t>
      </w:r>
      <w:r w:rsidRPr="00E76349">
        <w:rPr>
          <w:rFonts w:ascii="Arial" w:eastAsia="Times New Roman" w:hAnsi="Arial" w:cs="Arial"/>
          <w:color w:val="222222"/>
          <w:sz w:val="18"/>
          <w:szCs w:val="18"/>
          <w:lang w:val="tt-RU" w:eastAsia="ru-RU"/>
        </w:rPr>
        <w:t>  </w:t>
      </w: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кабинет математики, кабинет  русского языка и литературы, кабинет  информатики, кабинет  биологии и </w:t>
      </w:r>
      <w:r w:rsidRPr="00E76349">
        <w:rPr>
          <w:rFonts w:ascii="Arial" w:eastAsia="Times New Roman" w:hAnsi="Arial" w:cs="Arial"/>
          <w:color w:val="222222"/>
          <w:sz w:val="18"/>
          <w:szCs w:val="18"/>
          <w:lang w:val="tt-RU" w:eastAsia="ru-RU"/>
        </w:rPr>
        <w:t>химии</w:t>
      </w: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 кабинет технологии для девочек, кабинет </w:t>
      </w:r>
      <w:r w:rsidRPr="00E76349">
        <w:rPr>
          <w:rFonts w:ascii="Arial" w:eastAsia="Times New Roman" w:hAnsi="Arial" w:cs="Arial"/>
          <w:color w:val="222222"/>
          <w:sz w:val="18"/>
          <w:szCs w:val="18"/>
          <w:lang w:val="tt-RU" w:eastAsia="ru-RU"/>
        </w:rPr>
        <w:t>технологии для мальчиков</w:t>
      </w: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 кабинет физики, кабинет английского языка.</w:t>
      </w:r>
    </w:p>
    <w:p w:rsidR="00E76349" w:rsidRPr="00E76349" w:rsidRDefault="00E76349" w:rsidP="00E763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Имеется спортзал, площадь которого составляет  152,8 </w:t>
      </w:r>
      <w:proofErr w:type="spellStart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кв.м</w:t>
      </w:r>
      <w:proofErr w:type="spellEnd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.   В спортзале имеются такие вспомогательные помещения как: раздевалка, снарядная для хранения спортивного инвентаря. Спортзал обеспечен необходимым спортивным инвентарём для проведения уроков физической культуры и внеклассных мероприятий.  </w:t>
      </w:r>
      <w:proofErr w:type="gramStart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Перекладины (гимнастические), козёл гимнастический, гимнастические канаты, гимнастический мост, баскетбольные щиты и кольца, стойка для прыжков, сетка волейбольная, маты гимнастические, мячи, скакалки,  обручи, лыжи находятся в хорошем состоянии.</w:t>
      </w:r>
      <w:proofErr w:type="gramEnd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Оснащенность  спортзала составляет 60%. Имеется  физкультурно-спортивная площадка (футбольное поле, площадки для волейбола и баскетбола),  сектор  для прыжков, площадка для метания гранат.</w:t>
      </w:r>
    </w:p>
    <w:p w:rsidR="00E76349" w:rsidRPr="00E76349" w:rsidRDefault="00E76349" w:rsidP="00E763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 Для организации питания школа имеет  столовую   с     обеденным     залом (106,5 м</w:t>
      </w:r>
      <w:proofErr w:type="gramStart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</w:t>
      </w:r>
      <w:proofErr w:type="gramEnd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), которая  позволяет  организацию  горячего питания  работников  и  учащихся  в   соответствии   с  требованиями  СанПиНа.  Горячим   питанием  охвачены  все  учащиеся (100%). Оснащение столовой -70 % .</w:t>
      </w:r>
    </w:p>
    <w:p w:rsidR="00E76349" w:rsidRPr="00E76349" w:rsidRDefault="00E76349" w:rsidP="00E763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 В школе имеется библиотека.</w:t>
      </w:r>
    </w:p>
    <w:p w:rsidR="00E76349" w:rsidRPr="00E76349" w:rsidRDefault="00E76349" w:rsidP="00E76349">
      <w:pPr>
        <w:spacing w:before="100" w:beforeAutospacing="1" w:after="100" w:afterAutospacing="1" w:line="207" w:lineRule="atLeast"/>
        <w:ind w:left="720" w:hanging="72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 Библиотечный фонд школы насчитывает 2524 экземпляров</w:t>
      </w:r>
      <w:r w:rsidRPr="00E7634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</w:t>
      </w:r>
    </w:p>
    <w:p w:rsidR="00E76349" w:rsidRPr="00E76349" w:rsidRDefault="00E76349" w:rsidP="00E763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    Фонд учебной литературы – 1619 экз.</w:t>
      </w:r>
    </w:p>
    <w:p w:rsidR="00E76349" w:rsidRPr="00E76349" w:rsidRDefault="00E76349" w:rsidP="00E763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 Фонд художественной литературы – 905  экз.</w:t>
      </w:r>
    </w:p>
    <w:p w:rsidR="00E76349" w:rsidRPr="00E76349" w:rsidRDefault="00E76349" w:rsidP="00E763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 Справочная литература – 46 экз.</w:t>
      </w:r>
    </w:p>
    <w:p w:rsidR="00E76349" w:rsidRPr="00E76349" w:rsidRDefault="00E76349" w:rsidP="00E763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 Обеспеченность учебниками – 100 %</w:t>
      </w:r>
    </w:p>
    <w:p w:rsidR="00E76349" w:rsidRPr="00E76349" w:rsidRDefault="00E76349" w:rsidP="00E763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     В школе  выделена комната медицинскому работнику. Составлен договор «О взаимодействии в организации медицинского обслуживания </w:t>
      </w:r>
      <w:proofErr w:type="gramStart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обучающихся</w:t>
      </w:r>
      <w:proofErr w:type="gramEnd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» с  </w:t>
      </w:r>
      <w:proofErr w:type="spellStart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Шурабашским</w:t>
      </w:r>
      <w:proofErr w:type="spellEnd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фельдшеро</w:t>
      </w:r>
      <w:proofErr w:type="spellEnd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– акушерским пунктом от 1 сентября 2012 года.                             </w:t>
      </w:r>
    </w:p>
    <w:p w:rsidR="00E76349" w:rsidRPr="00E76349" w:rsidRDefault="00E76349" w:rsidP="00E763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E76349">
        <w:rPr>
          <w:rFonts w:ascii="Arial" w:eastAsia="Times New Roman" w:hAnsi="Arial" w:cs="Arial"/>
          <w:i/>
          <w:iCs/>
          <w:color w:val="222222"/>
          <w:sz w:val="18"/>
          <w:szCs w:val="18"/>
          <w:lang w:eastAsia="ru-RU"/>
        </w:rPr>
        <w:t>    </w:t>
      </w: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 В 2010 году </w:t>
      </w:r>
      <w:proofErr w:type="gramStart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приобретены</w:t>
      </w:r>
      <w:proofErr w:type="gramEnd"/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1 мультимедийный проектор, 1 интерактивная доска, 27 ноутбуков для учителей. На сегодняшний день в школе имеется 5  компьютеров. Они все используются в учебных целях. Количество учащихся на 1 компьютер - </w:t>
      </w:r>
      <w:r w:rsidRPr="00E76349">
        <w:rPr>
          <w:rFonts w:ascii="Arial" w:eastAsia="Times New Roman" w:hAnsi="Arial" w:cs="Arial"/>
          <w:color w:val="222222"/>
          <w:sz w:val="18"/>
          <w:szCs w:val="18"/>
          <w:lang w:val="tt-RU" w:eastAsia="ru-RU"/>
        </w:rPr>
        <w:t>25</w:t>
      </w: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человек. Для организации  и  проведения учебных и внеклассных работ  используются 1 телевизор, 1 принтеров,  1 магнитофон, 5   швейных машин,    а также оборудование для  учебной мастерской. </w:t>
      </w:r>
    </w:p>
    <w:p w:rsidR="00E76349" w:rsidRPr="00E76349" w:rsidRDefault="00E76349" w:rsidP="00E763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  В 2014 году в школе был капитальный ремонт, школа стала, как новая.</w:t>
      </w:r>
    </w:p>
    <w:p w:rsidR="00E76349" w:rsidRPr="00E76349" w:rsidRDefault="00E76349" w:rsidP="00E763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E76349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0F60C4" w:rsidRDefault="000F60C4"/>
    <w:sectPr w:rsidR="000F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49"/>
    <w:rsid w:val="000F60C4"/>
    <w:rsid w:val="00E7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4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Ризида</dc:creator>
  <cp:lastModifiedBy>Ризида</cp:lastModifiedBy>
  <cp:revision>1</cp:revision>
  <dcterms:created xsi:type="dcterms:W3CDTF">2020-01-17T09:46:00Z</dcterms:created>
  <dcterms:modified xsi:type="dcterms:W3CDTF">2020-01-17T09:47:00Z</dcterms:modified>
</cp:coreProperties>
</file>